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481"/>
        <w:tblW w:w="11286" w:type="dxa"/>
        <w:tblLook w:val="01E0"/>
      </w:tblPr>
      <w:tblGrid>
        <w:gridCol w:w="11286"/>
      </w:tblGrid>
      <w:tr w:rsidR="004A10A3" w:rsidRPr="00D101D5" w:rsidTr="00FF5532">
        <w:trPr>
          <w:trHeight w:val="715"/>
        </w:trPr>
        <w:tc>
          <w:tcPr>
            <w:tcW w:w="11286" w:type="dxa"/>
            <w:vMerge w:val="restart"/>
          </w:tcPr>
          <w:p w:rsidR="004A10A3" w:rsidRPr="00D101D5" w:rsidRDefault="00DC7C9F" w:rsidP="0030483A">
            <w:pPr>
              <w:jc w:val="center"/>
              <w:rPr>
                <w:sz w:val="23"/>
                <w:szCs w:val="23"/>
              </w:rPr>
            </w:pPr>
            <w:r w:rsidRPr="00D101D5">
              <w:rPr>
                <w:noProof/>
                <w:sz w:val="23"/>
                <w:szCs w:val="23"/>
              </w:rPr>
              <w:drawing>
                <wp:inline distT="0" distB="0" distL="0" distR="0">
                  <wp:extent cx="7002780" cy="541020"/>
                  <wp:effectExtent l="19050" t="0" r="7620" b="0"/>
                  <wp:docPr id="1" name="Picture 1" descr="4CS-letterhead-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CS-letterhead-header"/>
                          <pic:cNvPicPr>
                            <a:picLocks noChangeAspect="1" noChangeArrowheads="1"/>
                          </pic:cNvPicPr>
                        </pic:nvPicPr>
                        <pic:blipFill>
                          <a:blip r:embed="rId7" cstate="print"/>
                          <a:srcRect/>
                          <a:stretch>
                            <a:fillRect/>
                          </a:stretch>
                        </pic:blipFill>
                        <pic:spPr bwMode="auto">
                          <a:xfrm>
                            <a:off x="0" y="0"/>
                            <a:ext cx="7002780" cy="541020"/>
                          </a:xfrm>
                          <a:prstGeom prst="rect">
                            <a:avLst/>
                          </a:prstGeom>
                          <a:noFill/>
                          <a:ln w="9525">
                            <a:noFill/>
                            <a:miter lim="800000"/>
                            <a:headEnd/>
                            <a:tailEnd/>
                          </a:ln>
                        </pic:spPr>
                      </pic:pic>
                    </a:graphicData>
                  </a:graphic>
                </wp:inline>
              </w:drawing>
            </w:r>
          </w:p>
        </w:tc>
      </w:tr>
      <w:tr w:rsidR="004A10A3" w:rsidRPr="00D101D5" w:rsidTr="00FF5532">
        <w:trPr>
          <w:trHeight w:val="453"/>
        </w:trPr>
        <w:tc>
          <w:tcPr>
            <w:tcW w:w="11286" w:type="dxa"/>
            <w:vMerge/>
          </w:tcPr>
          <w:p w:rsidR="004A10A3" w:rsidRPr="00D101D5" w:rsidRDefault="003D6558" w:rsidP="0030483A">
            <w:pPr>
              <w:rPr>
                <w:sz w:val="23"/>
                <w:szCs w:val="23"/>
              </w:rPr>
            </w:pPr>
          </w:p>
        </w:tc>
      </w:tr>
    </w:tbl>
    <w:p w:rsidR="00081D3D" w:rsidRPr="00081D3D" w:rsidRDefault="00081D3D" w:rsidP="00081D3D">
      <w:pPr>
        <w:tabs>
          <w:tab w:val="center" w:pos="4680"/>
        </w:tabs>
        <w:jc w:val="center"/>
        <w:rPr>
          <w:b/>
          <w:bCs/>
        </w:rPr>
      </w:pPr>
      <w:r w:rsidRPr="00081D3D">
        <w:rPr>
          <w:b/>
          <w:bCs/>
        </w:rPr>
        <w:t>JOB DESCRIPTION</w:t>
      </w:r>
    </w:p>
    <w:p w:rsidR="00081D3D" w:rsidRPr="00081D3D" w:rsidRDefault="00081D3D" w:rsidP="00081D3D">
      <w:pPr>
        <w:tabs>
          <w:tab w:val="left" w:pos="-720"/>
          <w:tab w:val="left" w:pos="2160"/>
          <w:tab w:val="left" w:pos="2736"/>
        </w:tabs>
        <w:jc w:val="both"/>
        <w:rPr>
          <w:b/>
          <w:bCs/>
        </w:rPr>
      </w:pPr>
    </w:p>
    <w:p w:rsidR="00081D3D" w:rsidRPr="00081D3D" w:rsidRDefault="00081D3D" w:rsidP="00081D3D">
      <w:pPr>
        <w:tabs>
          <w:tab w:val="left" w:pos="-720"/>
          <w:tab w:val="left" w:pos="2160"/>
          <w:tab w:val="left" w:pos="2736"/>
        </w:tabs>
        <w:jc w:val="both"/>
        <w:rPr>
          <w:b/>
          <w:bCs/>
        </w:rPr>
      </w:pPr>
      <w:r w:rsidRPr="00081D3D">
        <w:rPr>
          <w:b/>
          <w:bCs/>
        </w:rPr>
        <w:t>TITLE:</w:t>
      </w:r>
      <w:r w:rsidRPr="00081D3D">
        <w:rPr>
          <w:b/>
          <w:bCs/>
        </w:rPr>
        <w:tab/>
        <w:t>FCC INSPECTOR</w:t>
      </w:r>
    </w:p>
    <w:p w:rsidR="00081D3D" w:rsidRPr="00081D3D" w:rsidRDefault="00081D3D" w:rsidP="00081D3D">
      <w:pPr>
        <w:tabs>
          <w:tab w:val="left" w:pos="-720"/>
          <w:tab w:val="left" w:pos="2160"/>
          <w:tab w:val="left" w:pos="2736"/>
        </w:tabs>
        <w:jc w:val="both"/>
        <w:rPr>
          <w:b/>
          <w:bCs/>
        </w:rPr>
      </w:pPr>
    </w:p>
    <w:p w:rsidR="00081D3D" w:rsidRPr="00081D3D" w:rsidRDefault="00081D3D" w:rsidP="00081D3D">
      <w:pPr>
        <w:tabs>
          <w:tab w:val="left" w:pos="-720"/>
          <w:tab w:val="left" w:pos="2160"/>
          <w:tab w:val="left" w:pos="2736"/>
        </w:tabs>
        <w:ind w:left="2160" w:hanging="2160"/>
        <w:jc w:val="both"/>
        <w:rPr>
          <w:b/>
          <w:bCs/>
        </w:rPr>
      </w:pPr>
      <w:r w:rsidRPr="00081D3D">
        <w:rPr>
          <w:b/>
          <w:bCs/>
        </w:rPr>
        <w:t>DEPARTMENT:</w:t>
      </w:r>
      <w:r w:rsidRPr="00081D3D">
        <w:rPr>
          <w:b/>
          <w:bCs/>
        </w:rPr>
        <w:tab/>
      </w:r>
      <w:r>
        <w:rPr>
          <w:b/>
          <w:bCs/>
        </w:rPr>
        <w:t>PROVIDER</w:t>
      </w:r>
      <w:r w:rsidRPr="00081D3D">
        <w:rPr>
          <w:b/>
          <w:bCs/>
        </w:rPr>
        <w:t xml:space="preserve"> SERVICES</w:t>
      </w:r>
    </w:p>
    <w:p w:rsidR="00081D3D" w:rsidRPr="00081D3D" w:rsidRDefault="00081D3D" w:rsidP="00081D3D">
      <w:pPr>
        <w:tabs>
          <w:tab w:val="left" w:pos="-720"/>
          <w:tab w:val="left" w:pos="2160"/>
          <w:tab w:val="left" w:pos="2736"/>
        </w:tabs>
        <w:jc w:val="both"/>
        <w:rPr>
          <w:b/>
          <w:bCs/>
        </w:rPr>
      </w:pPr>
    </w:p>
    <w:p w:rsidR="00081D3D" w:rsidRPr="00081D3D" w:rsidRDefault="00081D3D" w:rsidP="00081D3D">
      <w:pPr>
        <w:tabs>
          <w:tab w:val="left" w:pos="-720"/>
          <w:tab w:val="left" w:pos="2160"/>
          <w:tab w:val="left" w:pos="2736"/>
        </w:tabs>
        <w:jc w:val="both"/>
        <w:rPr>
          <w:b/>
          <w:bCs/>
        </w:rPr>
      </w:pPr>
      <w:r w:rsidRPr="00081D3D">
        <w:rPr>
          <w:b/>
          <w:bCs/>
        </w:rPr>
        <w:t>REPORTS TO:</w:t>
      </w:r>
      <w:r w:rsidRPr="00081D3D">
        <w:rPr>
          <w:b/>
          <w:bCs/>
        </w:rPr>
        <w:tab/>
        <w:t>FCC MANAGER</w:t>
      </w:r>
    </w:p>
    <w:p w:rsidR="00081D3D" w:rsidRPr="00081D3D" w:rsidRDefault="00081D3D" w:rsidP="00081D3D">
      <w:pPr>
        <w:tabs>
          <w:tab w:val="left" w:pos="-720"/>
          <w:tab w:val="left" w:pos="2160"/>
          <w:tab w:val="left" w:pos="2736"/>
        </w:tabs>
        <w:jc w:val="both"/>
        <w:rPr>
          <w:b/>
          <w:bCs/>
        </w:rPr>
      </w:pPr>
    </w:p>
    <w:p w:rsidR="00081D3D" w:rsidRPr="00081D3D" w:rsidRDefault="00081D3D" w:rsidP="00081D3D">
      <w:pPr>
        <w:tabs>
          <w:tab w:val="left" w:pos="-720"/>
          <w:tab w:val="left" w:pos="2160"/>
          <w:tab w:val="left" w:pos="2736"/>
        </w:tabs>
        <w:jc w:val="both"/>
        <w:rPr>
          <w:b/>
          <w:bCs/>
        </w:rPr>
      </w:pPr>
      <w:r w:rsidRPr="00081D3D">
        <w:rPr>
          <w:b/>
          <w:bCs/>
        </w:rPr>
        <w:t>STATUS:</w:t>
      </w:r>
      <w:r w:rsidRPr="00081D3D">
        <w:rPr>
          <w:b/>
          <w:bCs/>
        </w:rPr>
        <w:tab/>
        <w:t>NON-EXEMPT</w:t>
      </w:r>
      <w:r w:rsidRPr="00081D3D">
        <w:rPr>
          <w:b/>
          <w:bCs/>
        </w:rPr>
        <w:tab/>
        <w:t xml:space="preserve">          </w:t>
      </w:r>
    </w:p>
    <w:p w:rsidR="00081D3D" w:rsidRPr="00564929" w:rsidRDefault="00564929" w:rsidP="00081D3D">
      <w:pPr>
        <w:tabs>
          <w:tab w:val="left" w:pos="-720"/>
          <w:tab w:val="left" w:pos="2160"/>
          <w:tab w:val="left" w:pos="2736"/>
        </w:tabs>
        <w:jc w:val="both"/>
      </w:pPr>
      <w:r>
        <w:t>__________________________________________________________________________________</w:t>
      </w:r>
    </w:p>
    <w:p w:rsidR="00081D3D" w:rsidRPr="00081D3D" w:rsidRDefault="00081D3D" w:rsidP="00081D3D">
      <w:pPr>
        <w:tabs>
          <w:tab w:val="left" w:pos="-720"/>
          <w:tab w:val="left" w:pos="2160"/>
          <w:tab w:val="left" w:pos="2736"/>
        </w:tabs>
        <w:jc w:val="both"/>
        <w:rPr>
          <w:b/>
          <w:bCs/>
        </w:rPr>
      </w:pPr>
      <w:r w:rsidRPr="00081D3D">
        <w:rPr>
          <w:b/>
          <w:bCs/>
          <w:u w:val="single"/>
        </w:rPr>
        <w:t>JOB SUMMARY</w:t>
      </w:r>
      <w:r w:rsidRPr="00081D3D">
        <w:rPr>
          <w:b/>
          <w:bCs/>
        </w:rPr>
        <w:t xml:space="preserve">: </w:t>
      </w:r>
      <w:r w:rsidRPr="00F13213">
        <w:rPr>
          <w:bCs/>
        </w:rPr>
        <w:t>Under the supervision of the FCC Manager – Provider Services, responsible for assessing and assisting providers in regard to compliance with regulations necessary for approval.</w:t>
      </w:r>
      <w:r w:rsidRPr="00F13213">
        <w:rPr>
          <w:bCs/>
        </w:rPr>
        <w:tab/>
      </w:r>
    </w:p>
    <w:p w:rsidR="00081D3D" w:rsidRPr="00081D3D" w:rsidRDefault="00081D3D" w:rsidP="00081D3D">
      <w:pPr>
        <w:tabs>
          <w:tab w:val="left" w:pos="-720"/>
          <w:tab w:val="left" w:pos="720"/>
          <w:tab w:val="left" w:pos="1584"/>
        </w:tabs>
        <w:jc w:val="both"/>
        <w:rPr>
          <w:b/>
          <w:bCs/>
        </w:rPr>
      </w:pPr>
      <w:bookmarkStart w:id="0" w:name="QuickMark"/>
      <w:bookmarkEnd w:id="0"/>
    </w:p>
    <w:p w:rsidR="00081D3D" w:rsidRPr="00081D3D" w:rsidRDefault="00081D3D" w:rsidP="00081D3D">
      <w:pPr>
        <w:tabs>
          <w:tab w:val="left" w:pos="-720"/>
          <w:tab w:val="left" w:pos="720"/>
          <w:tab w:val="left" w:pos="1584"/>
        </w:tabs>
        <w:jc w:val="both"/>
        <w:rPr>
          <w:b/>
          <w:bCs/>
        </w:rPr>
      </w:pPr>
      <w:r w:rsidRPr="00081D3D">
        <w:rPr>
          <w:b/>
          <w:bCs/>
          <w:u w:val="single"/>
        </w:rPr>
        <w:t>DUTIES</w:t>
      </w:r>
    </w:p>
    <w:p w:rsidR="00081D3D" w:rsidRPr="00F13213" w:rsidRDefault="00081D3D" w:rsidP="00081D3D">
      <w:pPr>
        <w:pStyle w:val="ListParagraph"/>
        <w:widowControl w:val="0"/>
        <w:numPr>
          <w:ilvl w:val="0"/>
          <w:numId w:val="3"/>
        </w:numPr>
        <w:tabs>
          <w:tab w:val="left" w:pos="-720"/>
          <w:tab w:val="left" w:pos="720"/>
          <w:tab w:val="left" w:pos="1584"/>
        </w:tabs>
        <w:autoSpaceDE w:val="0"/>
        <w:autoSpaceDN w:val="0"/>
        <w:adjustRightInd w:val="0"/>
        <w:jc w:val="both"/>
        <w:rPr>
          <w:rFonts w:ascii="Times New Roman" w:hAnsi="Times New Roman" w:cs="Times New Roman"/>
          <w:bCs/>
        </w:rPr>
      </w:pPr>
      <w:r w:rsidRPr="00F13213">
        <w:rPr>
          <w:rFonts w:ascii="Times New Roman" w:hAnsi="Times New Roman" w:cs="Times New Roman"/>
          <w:bCs/>
        </w:rPr>
        <w:t>Completes all home assessments and inspections for FCC, Approved Home Caregiver and Food Program.</w:t>
      </w:r>
    </w:p>
    <w:p w:rsidR="00081D3D" w:rsidRPr="00F13213" w:rsidRDefault="00081D3D" w:rsidP="00081D3D">
      <w:pPr>
        <w:widowControl w:val="0"/>
        <w:numPr>
          <w:ilvl w:val="0"/>
          <w:numId w:val="3"/>
        </w:numPr>
        <w:tabs>
          <w:tab w:val="left" w:pos="-720"/>
          <w:tab w:val="left" w:pos="720"/>
          <w:tab w:val="left" w:pos="1584"/>
        </w:tabs>
        <w:autoSpaceDE w:val="0"/>
        <w:autoSpaceDN w:val="0"/>
        <w:adjustRightInd w:val="0"/>
        <w:jc w:val="both"/>
        <w:rPr>
          <w:bCs/>
        </w:rPr>
      </w:pPr>
      <w:r w:rsidRPr="00F13213">
        <w:rPr>
          <w:bCs/>
        </w:rPr>
        <w:t>Prepares all records necessary to complete the assessment or re-assessment including a written evaluation of a provider.</w:t>
      </w:r>
    </w:p>
    <w:p w:rsidR="00081D3D" w:rsidRPr="00F13213" w:rsidRDefault="00081D3D" w:rsidP="00081D3D">
      <w:pPr>
        <w:widowControl w:val="0"/>
        <w:numPr>
          <w:ilvl w:val="0"/>
          <w:numId w:val="3"/>
        </w:numPr>
        <w:tabs>
          <w:tab w:val="left" w:pos="-720"/>
          <w:tab w:val="left" w:pos="720"/>
          <w:tab w:val="left" w:pos="1584"/>
        </w:tabs>
        <w:autoSpaceDE w:val="0"/>
        <w:autoSpaceDN w:val="0"/>
        <w:adjustRightInd w:val="0"/>
        <w:jc w:val="both"/>
        <w:rPr>
          <w:bCs/>
        </w:rPr>
      </w:pPr>
      <w:r w:rsidRPr="00F13213">
        <w:rPr>
          <w:bCs/>
        </w:rPr>
        <w:t xml:space="preserve">Conduct one-on-one child care food program trainings and provide additional technical assistance if needed.  Review monthly menus and meal counts. </w:t>
      </w:r>
    </w:p>
    <w:p w:rsidR="00081D3D" w:rsidRPr="00F13213" w:rsidRDefault="00081D3D" w:rsidP="00081D3D">
      <w:pPr>
        <w:widowControl w:val="0"/>
        <w:numPr>
          <w:ilvl w:val="0"/>
          <w:numId w:val="3"/>
        </w:numPr>
        <w:tabs>
          <w:tab w:val="left" w:pos="-720"/>
          <w:tab w:val="left" w:pos="720"/>
          <w:tab w:val="left" w:pos="1584"/>
        </w:tabs>
        <w:autoSpaceDE w:val="0"/>
        <w:autoSpaceDN w:val="0"/>
        <w:adjustRightInd w:val="0"/>
        <w:jc w:val="both"/>
        <w:rPr>
          <w:bCs/>
        </w:rPr>
      </w:pPr>
      <w:r w:rsidRPr="00F13213">
        <w:rPr>
          <w:bCs/>
        </w:rPr>
        <w:t>Monitor Child &amp; Adult Food Program for compliance.</w:t>
      </w:r>
    </w:p>
    <w:p w:rsidR="00081D3D" w:rsidRPr="00F13213" w:rsidRDefault="00081D3D" w:rsidP="00081D3D">
      <w:pPr>
        <w:widowControl w:val="0"/>
        <w:numPr>
          <w:ilvl w:val="0"/>
          <w:numId w:val="3"/>
        </w:numPr>
        <w:tabs>
          <w:tab w:val="left" w:pos="-720"/>
          <w:tab w:val="left" w:pos="720"/>
          <w:tab w:val="left" w:pos="1584"/>
        </w:tabs>
        <w:autoSpaceDE w:val="0"/>
        <w:autoSpaceDN w:val="0"/>
        <w:adjustRightInd w:val="0"/>
        <w:jc w:val="both"/>
        <w:rPr>
          <w:bCs/>
        </w:rPr>
      </w:pPr>
      <w:r w:rsidRPr="00F13213">
        <w:rPr>
          <w:bCs/>
        </w:rPr>
        <w:t>Assist providers in child development, age appropriate activities and other issues in the provision of quality child care.</w:t>
      </w:r>
    </w:p>
    <w:p w:rsidR="00081D3D" w:rsidRPr="00F13213" w:rsidRDefault="00081D3D" w:rsidP="00081D3D">
      <w:pPr>
        <w:widowControl w:val="0"/>
        <w:numPr>
          <w:ilvl w:val="0"/>
          <w:numId w:val="3"/>
        </w:numPr>
        <w:tabs>
          <w:tab w:val="left" w:pos="-720"/>
          <w:tab w:val="left" w:pos="720"/>
          <w:tab w:val="left" w:pos="1584"/>
        </w:tabs>
        <w:autoSpaceDE w:val="0"/>
        <w:autoSpaceDN w:val="0"/>
        <w:adjustRightInd w:val="0"/>
        <w:jc w:val="both"/>
        <w:rPr>
          <w:bCs/>
        </w:rPr>
      </w:pPr>
      <w:r w:rsidRPr="00F13213">
        <w:rPr>
          <w:bCs/>
        </w:rPr>
        <w:t>Provide training and technical assistance on new and changing computer systems as required.</w:t>
      </w:r>
    </w:p>
    <w:p w:rsidR="00081D3D" w:rsidRPr="00F13213" w:rsidRDefault="00081D3D" w:rsidP="00081D3D">
      <w:pPr>
        <w:widowControl w:val="0"/>
        <w:numPr>
          <w:ilvl w:val="0"/>
          <w:numId w:val="3"/>
        </w:numPr>
        <w:tabs>
          <w:tab w:val="left" w:pos="-720"/>
          <w:tab w:val="left" w:pos="720"/>
          <w:tab w:val="left" w:pos="1584"/>
        </w:tabs>
        <w:autoSpaceDE w:val="0"/>
        <w:autoSpaceDN w:val="0"/>
        <w:adjustRightInd w:val="0"/>
        <w:jc w:val="both"/>
        <w:rPr>
          <w:bCs/>
        </w:rPr>
      </w:pPr>
      <w:r w:rsidRPr="00F13213">
        <w:rPr>
          <w:bCs/>
        </w:rPr>
        <w:t>Participates in all Provider trainings covering regulations for Approved Home Caregivers, Family Child Care Providers and Child &amp; Adult Food Program Participants.</w:t>
      </w:r>
    </w:p>
    <w:p w:rsidR="00081D3D" w:rsidRPr="00F13213" w:rsidRDefault="00081D3D" w:rsidP="00081D3D">
      <w:pPr>
        <w:widowControl w:val="0"/>
        <w:numPr>
          <w:ilvl w:val="0"/>
          <w:numId w:val="3"/>
        </w:numPr>
        <w:tabs>
          <w:tab w:val="left" w:pos="-720"/>
          <w:tab w:val="left" w:pos="720"/>
          <w:tab w:val="left" w:pos="1584"/>
        </w:tabs>
        <w:autoSpaceDE w:val="0"/>
        <w:autoSpaceDN w:val="0"/>
        <w:adjustRightInd w:val="0"/>
        <w:jc w:val="both"/>
        <w:rPr>
          <w:bCs/>
        </w:rPr>
      </w:pPr>
      <w:r w:rsidRPr="00F13213">
        <w:rPr>
          <w:bCs/>
        </w:rPr>
        <w:t>Assists with the presentations and/or workshops in the evenings, weekends or when scheduled.</w:t>
      </w:r>
    </w:p>
    <w:p w:rsidR="00081D3D" w:rsidRPr="00F13213" w:rsidRDefault="00081D3D" w:rsidP="00081D3D">
      <w:pPr>
        <w:widowControl w:val="0"/>
        <w:numPr>
          <w:ilvl w:val="0"/>
          <w:numId w:val="3"/>
        </w:numPr>
        <w:tabs>
          <w:tab w:val="left" w:pos="-720"/>
          <w:tab w:val="left" w:pos="720"/>
          <w:tab w:val="left" w:pos="1584"/>
        </w:tabs>
        <w:autoSpaceDE w:val="0"/>
        <w:autoSpaceDN w:val="0"/>
        <w:adjustRightInd w:val="0"/>
        <w:jc w:val="both"/>
        <w:rPr>
          <w:bCs/>
        </w:rPr>
      </w:pPr>
      <w:r w:rsidRPr="00F13213">
        <w:rPr>
          <w:bCs/>
        </w:rPr>
        <w:t>Completes and submits all reports, as required by the agency, governmental entities and other pending sources.</w:t>
      </w:r>
    </w:p>
    <w:p w:rsidR="00081D3D" w:rsidRPr="00F13213" w:rsidRDefault="00081D3D" w:rsidP="00081D3D">
      <w:pPr>
        <w:widowControl w:val="0"/>
        <w:numPr>
          <w:ilvl w:val="0"/>
          <w:numId w:val="3"/>
        </w:numPr>
        <w:tabs>
          <w:tab w:val="left" w:pos="-720"/>
          <w:tab w:val="left" w:pos="720"/>
          <w:tab w:val="left" w:pos="1584"/>
        </w:tabs>
        <w:autoSpaceDE w:val="0"/>
        <w:autoSpaceDN w:val="0"/>
        <w:adjustRightInd w:val="0"/>
        <w:jc w:val="both"/>
        <w:rPr>
          <w:bCs/>
        </w:rPr>
      </w:pPr>
      <w:r w:rsidRPr="00F13213">
        <w:rPr>
          <w:bCs/>
        </w:rPr>
        <w:t>Distribute safety supplies to providers.</w:t>
      </w:r>
    </w:p>
    <w:p w:rsidR="00081D3D" w:rsidRPr="00F13213" w:rsidRDefault="00081D3D" w:rsidP="00081D3D">
      <w:pPr>
        <w:widowControl w:val="0"/>
        <w:numPr>
          <w:ilvl w:val="0"/>
          <w:numId w:val="3"/>
        </w:numPr>
        <w:tabs>
          <w:tab w:val="left" w:pos="-720"/>
          <w:tab w:val="left" w:pos="720"/>
          <w:tab w:val="left" w:pos="1584"/>
        </w:tabs>
        <w:autoSpaceDE w:val="0"/>
        <w:autoSpaceDN w:val="0"/>
        <w:adjustRightInd w:val="0"/>
        <w:jc w:val="both"/>
        <w:rPr>
          <w:bCs/>
        </w:rPr>
      </w:pPr>
      <w:r w:rsidRPr="00F13213">
        <w:rPr>
          <w:bCs/>
        </w:rPr>
        <w:t>Ensure that information about providers, children and staff is kept confidential.</w:t>
      </w:r>
    </w:p>
    <w:p w:rsidR="00081D3D" w:rsidRPr="00F13213" w:rsidRDefault="00081D3D" w:rsidP="00081D3D">
      <w:pPr>
        <w:widowControl w:val="0"/>
        <w:numPr>
          <w:ilvl w:val="0"/>
          <w:numId w:val="3"/>
        </w:numPr>
        <w:tabs>
          <w:tab w:val="left" w:pos="-720"/>
          <w:tab w:val="left" w:pos="720"/>
          <w:tab w:val="left" w:pos="1584"/>
        </w:tabs>
        <w:autoSpaceDE w:val="0"/>
        <w:autoSpaceDN w:val="0"/>
        <w:adjustRightInd w:val="0"/>
        <w:jc w:val="both"/>
        <w:rPr>
          <w:bCs/>
        </w:rPr>
      </w:pPr>
      <w:r w:rsidRPr="00F13213">
        <w:rPr>
          <w:bCs/>
        </w:rPr>
        <w:t>Acts as liaison between 4C'S and the provider for all compliance concerns.</w:t>
      </w:r>
    </w:p>
    <w:p w:rsidR="00081D3D" w:rsidRPr="00F13213" w:rsidRDefault="00081D3D" w:rsidP="00081D3D">
      <w:pPr>
        <w:widowControl w:val="0"/>
        <w:numPr>
          <w:ilvl w:val="0"/>
          <w:numId w:val="3"/>
        </w:numPr>
        <w:tabs>
          <w:tab w:val="left" w:pos="-720"/>
          <w:tab w:val="left" w:pos="720"/>
          <w:tab w:val="left" w:pos="1584"/>
        </w:tabs>
        <w:autoSpaceDE w:val="0"/>
        <w:autoSpaceDN w:val="0"/>
        <w:adjustRightInd w:val="0"/>
        <w:jc w:val="both"/>
        <w:rPr>
          <w:bCs/>
        </w:rPr>
      </w:pPr>
      <w:r w:rsidRPr="00F13213">
        <w:rPr>
          <w:bCs/>
        </w:rPr>
        <w:t>Any duty assigned by the Executive Director or his/her designee.</w:t>
      </w:r>
    </w:p>
    <w:p w:rsidR="00081D3D" w:rsidRPr="00081D3D" w:rsidRDefault="00081D3D" w:rsidP="00081D3D">
      <w:pPr>
        <w:tabs>
          <w:tab w:val="left" w:pos="-720"/>
          <w:tab w:val="left" w:pos="720"/>
          <w:tab w:val="left" w:pos="1584"/>
        </w:tabs>
        <w:jc w:val="both"/>
        <w:rPr>
          <w:b/>
          <w:bCs/>
          <w:u w:val="single"/>
        </w:rPr>
      </w:pPr>
    </w:p>
    <w:p w:rsidR="00081D3D" w:rsidRPr="00081D3D" w:rsidRDefault="00081D3D" w:rsidP="00081D3D">
      <w:pPr>
        <w:tabs>
          <w:tab w:val="left" w:pos="-720"/>
          <w:tab w:val="left" w:pos="720"/>
          <w:tab w:val="left" w:pos="1584"/>
        </w:tabs>
        <w:jc w:val="both"/>
      </w:pPr>
      <w:r w:rsidRPr="00081D3D">
        <w:rPr>
          <w:b/>
          <w:bCs/>
          <w:u w:val="single"/>
        </w:rPr>
        <w:t>QUALIFICATIONS</w:t>
      </w:r>
    </w:p>
    <w:p w:rsidR="00C80CF9" w:rsidRPr="00520739" w:rsidRDefault="00C80CF9" w:rsidP="00C80CF9">
      <w:r w:rsidRPr="00520739">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081D3D" w:rsidRPr="00081D3D" w:rsidRDefault="00081D3D" w:rsidP="00081D3D">
      <w:pPr>
        <w:tabs>
          <w:tab w:val="left" w:pos="-720"/>
          <w:tab w:val="left" w:pos="720"/>
          <w:tab w:val="left" w:pos="1872"/>
        </w:tabs>
        <w:ind w:left="1872" w:hanging="1872"/>
        <w:jc w:val="both"/>
        <w:rPr>
          <w:b/>
          <w:bCs/>
        </w:rPr>
      </w:pPr>
    </w:p>
    <w:p w:rsidR="00081D3D" w:rsidRPr="00081D3D" w:rsidRDefault="00081D3D" w:rsidP="00C80CF9">
      <w:pPr>
        <w:tabs>
          <w:tab w:val="left" w:pos="-720"/>
          <w:tab w:val="left" w:pos="720"/>
          <w:tab w:val="left" w:pos="1872"/>
        </w:tabs>
        <w:jc w:val="both"/>
      </w:pPr>
      <w:r>
        <w:rPr>
          <w:b/>
          <w:bCs/>
          <w:u w:val="single"/>
        </w:rPr>
        <w:t>EDUCATION AND/OR EXPERIENCE</w:t>
      </w:r>
      <w:r w:rsidRPr="00081D3D">
        <w:tab/>
      </w:r>
    </w:p>
    <w:p w:rsidR="00081D3D" w:rsidRDefault="00081D3D" w:rsidP="00081D3D">
      <w:pPr>
        <w:tabs>
          <w:tab w:val="left" w:pos="-720"/>
          <w:tab w:val="left" w:pos="720"/>
          <w:tab w:val="left" w:pos="1872"/>
        </w:tabs>
        <w:ind w:left="1872" w:hanging="1872"/>
        <w:jc w:val="both"/>
      </w:pPr>
      <w:r w:rsidRPr="00081D3D">
        <w:t>An Associate’s Degree in Human Services, Child Care Services, Child Development, Educa</w:t>
      </w:r>
      <w:r>
        <w:t>tion,</w:t>
      </w:r>
    </w:p>
    <w:p w:rsidR="00081D3D" w:rsidRDefault="00081D3D" w:rsidP="00081D3D">
      <w:pPr>
        <w:tabs>
          <w:tab w:val="left" w:pos="-720"/>
          <w:tab w:val="left" w:pos="720"/>
          <w:tab w:val="left" w:pos="1872"/>
        </w:tabs>
        <w:ind w:left="1872" w:hanging="1872"/>
        <w:jc w:val="both"/>
      </w:pPr>
      <w:proofErr w:type="gramStart"/>
      <w:r w:rsidRPr="00081D3D">
        <w:t>Nursing or Social Work and one year of experience working with children.</w:t>
      </w:r>
      <w:proofErr w:type="gramEnd"/>
      <w:r w:rsidRPr="00081D3D">
        <w:t xml:space="preserve">  And/or a</w:t>
      </w:r>
      <w:r>
        <w:t xml:space="preserve"> High School</w:t>
      </w:r>
    </w:p>
    <w:p w:rsidR="00081D3D" w:rsidRDefault="00081D3D" w:rsidP="00081D3D">
      <w:pPr>
        <w:tabs>
          <w:tab w:val="left" w:pos="-720"/>
          <w:tab w:val="left" w:pos="720"/>
          <w:tab w:val="left" w:pos="1872"/>
        </w:tabs>
        <w:ind w:left="1872" w:hanging="1872"/>
        <w:jc w:val="both"/>
      </w:pPr>
      <w:r w:rsidRPr="00081D3D">
        <w:lastRenderedPageBreak/>
        <w:t>Diploma or General</w:t>
      </w:r>
      <w:r>
        <w:t xml:space="preserve"> </w:t>
      </w:r>
      <w:r w:rsidRPr="00081D3D">
        <w:t>Education Degree (GED) and 3 years experience in the field of Hum</w:t>
      </w:r>
      <w:r>
        <w:t>an Services,</w:t>
      </w:r>
    </w:p>
    <w:p w:rsidR="00081D3D" w:rsidRPr="00081D3D" w:rsidRDefault="00081D3D" w:rsidP="00081D3D">
      <w:pPr>
        <w:tabs>
          <w:tab w:val="left" w:pos="-720"/>
          <w:tab w:val="left" w:pos="720"/>
          <w:tab w:val="left" w:pos="1872"/>
        </w:tabs>
        <w:ind w:left="1872" w:hanging="1872"/>
        <w:jc w:val="both"/>
      </w:pPr>
      <w:proofErr w:type="gramStart"/>
      <w:r w:rsidRPr="00081D3D">
        <w:t>Child Development,</w:t>
      </w:r>
      <w:r>
        <w:t xml:space="preserve"> </w:t>
      </w:r>
      <w:r w:rsidRPr="00081D3D">
        <w:t>Education, Nursing or Social Work.</w:t>
      </w:r>
      <w:proofErr w:type="gramEnd"/>
    </w:p>
    <w:p w:rsidR="00081D3D" w:rsidRPr="00081D3D" w:rsidRDefault="00081D3D" w:rsidP="00081D3D">
      <w:pPr>
        <w:tabs>
          <w:tab w:val="left" w:pos="-720"/>
          <w:tab w:val="left" w:pos="720"/>
          <w:tab w:val="left" w:pos="1872"/>
        </w:tabs>
        <w:jc w:val="both"/>
      </w:pPr>
    </w:p>
    <w:p w:rsidR="00081D3D" w:rsidRPr="00081D3D" w:rsidRDefault="00081D3D" w:rsidP="00081D3D">
      <w:pPr>
        <w:tabs>
          <w:tab w:val="left" w:pos="-720"/>
          <w:tab w:val="left" w:pos="720"/>
          <w:tab w:val="left" w:pos="1872"/>
        </w:tabs>
        <w:jc w:val="both"/>
        <w:rPr>
          <w:b/>
        </w:rPr>
      </w:pPr>
      <w:r w:rsidRPr="00081D3D">
        <w:rPr>
          <w:b/>
          <w:u w:val="single"/>
        </w:rPr>
        <w:t>SKILLS</w:t>
      </w:r>
      <w:r w:rsidRPr="00081D3D">
        <w:rPr>
          <w:b/>
        </w:rPr>
        <w:tab/>
      </w:r>
    </w:p>
    <w:p w:rsidR="00081D3D" w:rsidRPr="00081D3D" w:rsidRDefault="00081D3D" w:rsidP="00081D3D">
      <w:pPr>
        <w:tabs>
          <w:tab w:val="left" w:pos="-720"/>
          <w:tab w:val="left" w:pos="720"/>
          <w:tab w:val="left" w:pos="1872"/>
        </w:tabs>
        <w:jc w:val="both"/>
      </w:pPr>
      <w:r w:rsidRPr="00081D3D">
        <w:t>Interpersonal ability to work professionally Communication - verbal/written</w:t>
      </w:r>
    </w:p>
    <w:p w:rsidR="00081D3D" w:rsidRDefault="00081D3D" w:rsidP="00081D3D">
      <w:pPr>
        <w:tabs>
          <w:tab w:val="left" w:pos="-720"/>
          <w:tab w:val="left" w:pos="720"/>
          <w:tab w:val="left" w:pos="1872"/>
        </w:tabs>
        <w:jc w:val="both"/>
      </w:pPr>
      <w:r w:rsidRPr="00081D3D">
        <w:t>Bilingual preferred (a plus), must have and maintain a valid driver</w:t>
      </w:r>
      <w:r w:rsidR="00C80CF9">
        <w:t>’</w:t>
      </w:r>
      <w:r w:rsidRPr="00081D3D">
        <w:t>s license and own car (Vehicle must have current registration and insurance)</w:t>
      </w:r>
      <w:r w:rsidR="00FF425E">
        <w:t>.</w:t>
      </w:r>
    </w:p>
    <w:p w:rsidR="00FF425E" w:rsidRDefault="00FF425E" w:rsidP="00FF425E"/>
    <w:p w:rsidR="00FF425E" w:rsidRPr="00520739" w:rsidRDefault="00FF425E" w:rsidP="00FF425E">
      <w:r w:rsidRPr="000609A9">
        <w:t>Computer literate using Microsoft Office which includes</w:t>
      </w:r>
      <w:r>
        <w:t>: E</w:t>
      </w:r>
      <w:r w:rsidRPr="000609A9">
        <w:t>xcel, word, PowerPoint and Publisher; must be able to use copier, fax machine, folding machine, postage machine, date stamp machine, and laminator</w:t>
      </w:r>
      <w:r>
        <w:t>, office systems, email effectively, attention to detail, accuracy and business communications</w:t>
      </w:r>
      <w:r w:rsidRPr="000F1948">
        <w:t>.</w:t>
      </w:r>
    </w:p>
    <w:p w:rsidR="00FF425E" w:rsidRPr="00081D3D" w:rsidRDefault="00FF425E" w:rsidP="00081D3D">
      <w:pPr>
        <w:tabs>
          <w:tab w:val="left" w:pos="-720"/>
          <w:tab w:val="left" w:pos="720"/>
          <w:tab w:val="left" w:pos="1872"/>
        </w:tabs>
        <w:jc w:val="both"/>
      </w:pPr>
    </w:p>
    <w:p w:rsidR="00081D3D" w:rsidRPr="00081D3D" w:rsidRDefault="00081D3D" w:rsidP="00081D3D">
      <w:pPr>
        <w:tabs>
          <w:tab w:val="left" w:pos="1830"/>
        </w:tabs>
        <w:rPr>
          <w:u w:val="single"/>
        </w:rPr>
      </w:pPr>
      <w:r w:rsidRPr="00081D3D">
        <w:rPr>
          <w:b/>
          <w:bCs/>
          <w:u w:val="single"/>
        </w:rPr>
        <w:t>LANGUAGE SKILLS</w:t>
      </w:r>
      <w:r w:rsidRPr="00081D3D">
        <w:rPr>
          <w:u w:val="single"/>
        </w:rPr>
        <w:t xml:space="preserve"> </w:t>
      </w:r>
    </w:p>
    <w:p w:rsidR="00081D3D" w:rsidRPr="00081D3D" w:rsidRDefault="00081D3D" w:rsidP="00081D3D">
      <w:pPr>
        <w:tabs>
          <w:tab w:val="left" w:pos="1830"/>
        </w:tabs>
      </w:pPr>
      <w:r w:rsidRPr="00081D3D">
        <w:t xml:space="preserve">Ability to read and interpret documents such as safety rules, operating and maintenance instructions, and procedure manuals.  </w:t>
      </w:r>
      <w:proofErr w:type="gramStart"/>
      <w:r w:rsidRPr="00081D3D">
        <w:t>Ability to write routine reports and correspondence.</w:t>
      </w:r>
      <w:proofErr w:type="gramEnd"/>
      <w:r w:rsidRPr="00081D3D">
        <w:t xml:space="preserve">  </w:t>
      </w:r>
      <w:proofErr w:type="gramStart"/>
      <w:r w:rsidRPr="00081D3D">
        <w:t>Ability to speak effectively before groups of customers or employees of organization.</w:t>
      </w:r>
      <w:proofErr w:type="gramEnd"/>
    </w:p>
    <w:p w:rsidR="00081D3D" w:rsidRPr="00081D3D" w:rsidRDefault="00081D3D" w:rsidP="00081D3D">
      <w:pPr>
        <w:tabs>
          <w:tab w:val="left" w:pos="1830"/>
        </w:tabs>
      </w:pPr>
    </w:p>
    <w:p w:rsidR="00081D3D" w:rsidRPr="00081D3D" w:rsidRDefault="00081D3D" w:rsidP="00081D3D">
      <w:pPr>
        <w:tabs>
          <w:tab w:val="left" w:pos="1830"/>
        </w:tabs>
        <w:rPr>
          <w:u w:val="single"/>
        </w:rPr>
      </w:pPr>
      <w:r w:rsidRPr="00081D3D">
        <w:rPr>
          <w:b/>
          <w:bCs/>
          <w:u w:val="single"/>
        </w:rPr>
        <w:t>MATHEMATICAL SKILLS</w:t>
      </w:r>
      <w:r w:rsidRPr="00081D3D">
        <w:rPr>
          <w:u w:val="single"/>
        </w:rPr>
        <w:t xml:space="preserve"> </w:t>
      </w:r>
    </w:p>
    <w:p w:rsidR="00081D3D" w:rsidRPr="00081D3D" w:rsidRDefault="00081D3D" w:rsidP="00081D3D">
      <w:pPr>
        <w:tabs>
          <w:tab w:val="left" w:pos="1830"/>
        </w:tabs>
      </w:pPr>
      <w:r w:rsidRPr="00081D3D">
        <w:t xml:space="preserve">Ability to add, </w:t>
      </w:r>
      <w:proofErr w:type="gramStart"/>
      <w:r w:rsidRPr="00081D3D">
        <w:t>subtract</w:t>
      </w:r>
      <w:proofErr w:type="gramEnd"/>
      <w:r w:rsidRPr="00081D3D">
        <w:t xml:space="preserve">, multiply, and divide in all units of measure, using whole numbers, common fractions, and decimals. </w:t>
      </w:r>
    </w:p>
    <w:p w:rsidR="00081D3D" w:rsidRPr="00081D3D" w:rsidRDefault="00081D3D" w:rsidP="00081D3D">
      <w:pPr>
        <w:tabs>
          <w:tab w:val="left" w:pos="1830"/>
        </w:tabs>
      </w:pPr>
    </w:p>
    <w:p w:rsidR="00081D3D" w:rsidRPr="00081D3D" w:rsidRDefault="00081D3D" w:rsidP="00081D3D">
      <w:pPr>
        <w:tabs>
          <w:tab w:val="left" w:pos="1830"/>
        </w:tabs>
        <w:rPr>
          <w:u w:val="single"/>
        </w:rPr>
      </w:pPr>
      <w:r w:rsidRPr="00081D3D">
        <w:rPr>
          <w:b/>
          <w:bCs/>
          <w:u w:val="single"/>
        </w:rPr>
        <w:t>REASONING ABILITY</w:t>
      </w:r>
      <w:r w:rsidRPr="00081D3D">
        <w:rPr>
          <w:u w:val="single"/>
        </w:rPr>
        <w:t xml:space="preserve"> </w:t>
      </w:r>
    </w:p>
    <w:p w:rsidR="00081D3D" w:rsidRPr="00081D3D" w:rsidRDefault="00081D3D" w:rsidP="00081D3D">
      <w:pPr>
        <w:tabs>
          <w:tab w:val="left" w:pos="-720"/>
          <w:tab w:val="left" w:pos="720"/>
          <w:tab w:val="left" w:pos="1872"/>
        </w:tabs>
        <w:jc w:val="both"/>
        <w:rPr>
          <w:b/>
          <w:bCs/>
        </w:rPr>
      </w:pPr>
      <w:r w:rsidRPr="00081D3D">
        <w:t xml:space="preserve">Ability to apply common sense understanding to carry out instructions furnished in written, oral, or diagram form.  </w:t>
      </w:r>
      <w:proofErr w:type="gramStart"/>
      <w:r w:rsidRPr="00081D3D">
        <w:t>Ability to deal with problems involving several concrete variables in standardized situations.</w:t>
      </w:r>
      <w:proofErr w:type="gramEnd"/>
    </w:p>
    <w:p w:rsidR="00081D3D" w:rsidRPr="00081D3D" w:rsidRDefault="00081D3D" w:rsidP="00081D3D">
      <w:pPr>
        <w:tabs>
          <w:tab w:val="left" w:pos="-720"/>
          <w:tab w:val="left" w:pos="720"/>
          <w:tab w:val="left" w:pos="1872"/>
        </w:tabs>
        <w:jc w:val="both"/>
        <w:rPr>
          <w:b/>
          <w:bCs/>
        </w:rPr>
      </w:pPr>
    </w:p>
    <w:p w:rsidR="00081D3D" w:rsidRPr="00081D3D" w:rsidRDefault="00081D3D" w:rsidP="00081D3D">
      <w:pPr>
        <w:tabs>
          <w:tab w:val="left" w:pos="1830"/>
        </w:tabs>
      </w:pPr>
      <w:r w:rsidRPr="00081D3D">
        <w:rPr>
          <w:b/>
          <w:bCs/>
          <w:u w:val="single"/>
        </w:rPr>
        <w:t>PHYSICAL DEMANDS</w:t>
      </w:r>
      <w:r w:rsidRPr="00081D3D">
        <w:rPr>
          <w:b/>
          <w:bCs/>
        </w:rPr>
        <w:t xml:space="preserve">  </w:t>
      </w:r>
    </w:p>
    <w:p w:rsidR="00081D3D" w:rsidRPr="00081D3D" w:rsidRDefault="00081D3D" w:rsidP="00081D3D">
      <w:pPr>
        <w:tabs>
          <w:tab w:val="left" w:pos="1830"/>
        </w:tabs>
      </w:pPr>
      <w:r w:rsidRPr="00081D3D">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081D3D" w:rsidRPr="00081D3D" w:rsidRDefault="00081D3D" w:rsidP="00081D3D">
      <w:pPr>
        <w:tabs>
          <w:tab w:val="left" w:pos="1830"/>
        </w:tabs>
      </w:pPr>
    </w:p>
    <w:p w:rsidR="00081D3D" w:rsidRPr="00081D3D" w:rsidRDefault="00081D3D" w:rsidP="00081D3D">
      <w:pPr>
        <w:tabs>
          <w:tab w:val="left" w:pos="1830"/>
        </w:tabs>
      </w:pPr>
      <w:r w:rsidRPr="00081D3D">
        <w:t>While performing the duties of this job, the employee is regularly required to stand and talk or hear.  The employee frequently is required to walk; use hands to finger, handle, or feel; and reach with hands and arms.  The employee is occasionally required to sit and stoop, kneel, crouch, or crawl.  The employee must frequently lift and/or move up to 10 pounds and occasionally lift and/or move up to 25 pounds.  Specific vision abilities required by this job include close vision, distance vision, peripheral vision, depth perception, and ability to adjust focus.</w:t>
      </w:r>
    </w:p>
    <w:p w:rsidR="00081D3D" w:rsidRPr="00081D3D" w:rsidRDefault="00081D3D" w:rsidP="00081D3D">
      <w:pPr>
        <w:tabs>
          <w:tab w:val="left" w:pos="1830"/>
        </w:tabs>
      </w:pPr>
    </w:p>
    <w:p w:rsidR="00081D3D" w:rsidRPr="00081D3D" w:rsidRDefault="00081D3D" w:rsidP="00081D3D">
      <w:pPr>
        <w:tabs>
          <w:tab w:val="left" w:pos="1830"/>
        </w:tabs>
        <w:rPr>
          <w:b/>
          <w:bCs/>
        </w:rPr>
      </w:pPr>
      <w:r w:rsidRPr="00081D3D">
        <w:rPr>
          <w:b/>
          <w:bCs/>
          <w:u w:val="single"/>
        </w:rPr>
        <w:t>WORK ENVIRONMENT</w:t>
      </w:r>
      <w:r w:rsidRPr="00081D3D">
        <w:rPr>
          <w:b/>
          <w:bCs/>
        </w:rPr>
        <w:t xml:space="preserve"> </w:t>
      </w:r>
    </w:p>
    <w:p w:rsidR="00081D3D" w:rsidRPr="00081D3D" w:rsidRDefault="00081D3D" w:rsidP="00081D3D">
      <w:pPr>
        <w:tabs>
          <w:tab w:val="left" w:pos="1830"/>
        </w:tabs>
      </w:pPr>
      <w:r w:rsidRPr="00081D3D">
        <w:t xml:space="preserve">The work environment characteristics described here are representative of those an employee encounters while performing the essential functions of this job. Reasonable accommodations may be made to enable individuals with disabilities to perform the essential functions.  The noise level in the work environment is usually quiet.  There is a higher level of risk when performing home assessments. </w:t>
      </w:r>
    </w:p>
    <w:p w:rsidR="00081D3D" w:rsidRPr="00081D3D" w:rsidRDefault="00081D3D" w:rsidP="00081D3D">
      <w:pPr>
        <w:tabs>
          <w:tab w:val="left" w:pos="-720"/>
          <w:tab w:val="left" w:pos="720"/>
          <w:tab w:val="left" w:pos="1872"/>
        </w:tabs>
        <w:jc w:val="both"/>
        <w:rPr>
          <w:b/>
          <w:bCs/>
        </w:rPr>
      </w:pPr>
    </w:p>
    <w:p w:rsidR="00081D3D" w:rsidRPr="00081D3D" w:rsidRDefault="00081D3D" w:rsidP="00081D3D">
      <w:pPr>
        <w:tabs>
          <w:tab w:val="left" w:pos="-720"/>
          <w:tab w:val="left" w:pos="720"/>
          <w:tab w:val="left" w:pos="1872"/>
        </w:tabs>
        <w:jc w:val="both"/>
      </w:pPr>
      <w:r w:rsidRPr="00081D3D">
        <w:rPr>
          <w:b/>
          <w:bCs/>
          <w:u w:val="single"/>
        </w:rPr>
        <w:t>INITIATIVE/JUDGEMENT</w:t>
      </w:r>
      <w:r w:rsidRPr="00081D3D">
        <w:t xml:space="preserve"> </w:t>
      </w:r>
    </w:p>
    <w:p w:rsidR="00081D3D" w:rsidRPr="00081D3D" w:rsidRDefault="00081D3D" w:rsidP="00081D3D">
      <w:pPr>
        <w:tabs>
          <w:tab w:val="left" w:pos="-720"/>
          <w:tab w:val="left" w:pos="720"/>
          <w:tab w:val="left" w:pos="1872"/>
        </w:tabs>
        <w:jc w:val="both"/>
      </w:pPr>
      <w:proofErr w:type="gramStart"/>
      <w:r w:rsidRPr="00081D3D">
        <w:t>Must be able to understand rules and regulations in terms of child's health and safety and judge provider in this light.</w:t>
      </w:r>
      <w:proofErr w:type="gramEnd"/>
    </w:p>
    <w:p w:rsidR="00081D3D" w:rsidRPr="00081D3D" w:rsidRDefault="00081D3D" w:rsidP="00081D3D">
      <w:pPr>
        <w:tabs>
          <w:tab w:val="left" w:pos="-720"/>
          <w:tab w:val="left" w:pos="720"/>
          <w:tab w:val="left" w:pos="1872"/>
        </w:tabs>
        <w:jc w:val="both"/>
      </w:pPr>
    </w:p>
    <w:p w:rsidR="00FF425E" w:rsidRDefault="00FF425E" w:rsidP="00081D3D">
      <w:pPr>
        <w:tabs>
          <w:tab w:val="left" w:pos="-720"/>
          <w:tab w:val="left" w:pos="720"/>
          <w:tab w:val="left" w:pos="1872"/>
        </w:tabs>
        <w:jc w:val="both"/>
        <w:rPr>
          <w:b/>
          <w:bCs/>
          <w:u w:val="single"/>
        </w:rPr>
      </w:pPr>
    </w:p>
    <w:p w:rsidR="00081D3D" w:rsidRPr="00081D3D" w:rsidRDefault="00081D3D" w:rsidP="00081D3D">
      <w:pPr>
        <w:tabs>
          <w:tab w:val="left" w:pos="-720"/>
          <w:tab w:val="left" w:pos="720"/>
          <w:tab w:val="left" w:pos="1872"/>
        </w:tabs>
        <w:jc w:val="both"/>
        <w:rPr>
          <w:b/>
          <w:bCs/>
          <w:u w:val="single"/>
        </w:rPr>
      </w:pPr>
      <w:r w:rsidRPr="00081D3D">
        <w:rPr>
          <w:b/>
          <w:bCs/>
          <w:u w:val="single"/>
        </w:rPr>
        <w:lastRenderedPageBreak/>
        <w:t>DISCLAIMER CLAUSE</w:t>
      </w:r>
    </w:p>
    <w:p w:rsidR="00081D3D" w:rsidRPr="00081D3D" w:rsidRDefault="00081D3D" w:rsidP="00081D3D">
      <w:pPr>
        <w:tabs>
          <w:tab w:val="left" w:pos="-720"/>
          <w:tab w:val="left" w:pos="720"/>
          <w:tab w:val="left" w:pos="1872"/>
        </w:tabs>
        <w:jc w:val="both"/>
      </w:pPr>
      <w:r w:rsidRPr="00081D3D">
        <w:t>Job description and specifications are not intended and should not be construed to be an exhaustive list of all responsibilities, skills, or working conditions associated with a job.  They are intended to be an accurate reflection of the principal requirements of the position.</w:t>
      </w:r>
    </w:p>
    <w:p w:rsidR="00081D3D" w:rsidRDefault="00081D3D" w:rsidP="00081D3D">
      <w:pPr>
        <w:tabs>
          <w:tab w:val="left" w:pos="-720"/>
          <w:tab w:val="left" w:pos="720"/>
          <w:tab w:val="left" w:pos="1872"/>
        </w:tabs>
        <w:jc w:val="both"/>
      </w:pPr>
    </w:p>
    <w:p w:rsidR="00C80CF9" w:rsidRPr="00C80CF9" w:rsidRDefault="00C80CF9" w:rsidP="00081D3D">
      <w:pPr>
        <w:tabs>
          <w:tab w:val="left" w:pos="-720"/>
          <w:tab w:val="left" w:pos="720"/>
          <w:tab w:val="left" w:pos="1872"/>
        </w:tabs>
        <w:jc w:val="both"/>
        <w:rPr>
          <w:b/>
          <w:u w:val="single"/>
        </w:rPr>
      </w:pPr>
      <w:r w:rsidRPr="00C80CF9">
        <w:rPr>
          <w:b/>
          <w:u w:val="single"/>
        </w:rPr>
        <w:t>VALUES</w:t>
      </w:r>
    </w:p>
    <w:p w:rsidR="00C80CF9" w:rsidRDefault="00C80CF9" w:rsidP="00081D3D">
      <w:pPr>
        <w:tabs>
          <w:tab w:val="left" w:pos="-720"/>
          <w:tab w:val="left" w:pos="720"/>
          <w:tab w:val="left" w:pos="1872"/>
        </w:tabs>
        <w:jc w:val="both"/>
      </w:pPr>
    </w:p>
    <w:tbl>
      <w:tblPr>
        <w:tblStyle w:val="TableGrid"/>
        <w:tblW w:w="0" w:type="auto"/>
        <w:tblLook w:val="04A0"/>
      </w:tblPr>
      <w:tblGrid>
        <w:gridCol w:w="5148"/>
        <w:gridCol w:w="4950"/>
      </w:tblGrid>
      <w:tr w:rsidR="00C80CF9" w:rsidRPr="00481CEB" w:rsidTr="00C80CF9">
        <w:tc>
          <w:tcPr>
            <w:tcW w:w="5148" w:type="dxa"/>
          </w:tcPr>
          <w:p w:rsidR="00C80CF9" w:rsidRPr="00481CEB" w:rsidRDefault="00C80CF9" w:rsidP="00064ECF">
            <w:pPr>
              <w:pStyle w:val="ListParagraph"/>
              <w:numPr>
                <w:ilvl w:val="0"/>
                <w:numId w:val="4"/>
              </w:numPr>
              <w:ind w:left="360"/>
              <w:rPr>
                <w:rFonts w:ascii="Times New Roman" w:hAnsi="Times New Roman" w:cs="Times New Roman"/>
              </w:rPr>
            </w:pPr>
            <w:r w:rsidRPr="00481CEB">
              <w:rPr>
                <w:rFonts w:ascii="Times New Roman" w:hAnsi="Times New Roman" w:cs="Times New Roman"/>
              </w:rPr>
              <w:t>support/believe in the mission of 4CS</w:t>
            </w:r>
          </w:p>
          <w:p w:rsidR="00C80CF9" w:rsidRPr="00481CEB" w:rsidRDefault="00C80CF9" w:rsidP="00064ECF">
            <w:pPr>
              <w:pStyle w:val="ListParagraph"/>
              <w:numPr>
                <w:ilvl w:val="0"/>
                <w:numId w:val="4"/>
              </w:numPr>
              <w:ind w:left="360"/>
              <w:rPr>
                <w:rFonts w:ascii="Times New Roman" w:hAnsi="Times New Roman" w:cs="Times New Roman"/>
              </w:rPr>
            </w:pPr>
            <w:r w:rsidRPr="00481CEB">
              <w:rPr>
                <w:rFonts w:ascii="Times New Roman" w:hAnsi="Times New Roman" w:cs="Times New Roman"/>
              </w:rPr>
              <w:t>professionalism</w:t>
            </w:r>
          </w:p>
          <w:p w:rsidR="00C80CF9" w:rsidRPr="00481CEB" w:rsidRDefault="00C80CF9" w:rsidP="00064ECF">
            <w:pPr>
              <w:pStyle w:val="ListParagraph"/>
              <w:numPr>
                <w:ilvl w:val="0"/>
                <w:numId w:val="4"/>
              </w:numPr>
              <w:ind w:left="360"/>
              <w:rPr>
                <w:rFonts w:ascii="Times New Roman" w:hAnsi="Times New Roman" w:cs="Times New Roman"/>
              </w:rPr>
            </w:pPr>
            <w:r w:rsidRPr="00481CEB">
              <w:rPr>
                <w:rFonts w:ascii="Times New Roman" w:hAnsi="Times New Roman" w:cs="Times New Roman"/>
              </w:rPr>
              <w:t>excellent customer service</w:t>
            </w:r>
          </w:p>
          <w:p w:rsidR="00C80CF9" w:rsidRPr="00481CEB" w:rsidRDefault="00C80CF9" w:rsidP="00064ECF">
            <w:pPr>
              <w:pStyle w:val="ListParagraph"/>
              <w:numPr>
                <w:ilvl w:val="0"/>
                <w:numId w:val="4"/>
              </w:numPr>
              <w:ind w:left="360"/>
              <w:rPr>
                <w:rFonts w:ascii="Times New Roman" w:hAnsi="Times New Roman" w:cs="Times New Roman"/>
              </w:rPr>
            </w:pPr>
            <w:r w:rsidRPr="00481CEB">
              <w:rPr>
                <w:rFonts w:ascii="Times New Roman" w:hAnsi="Times New Roman" w:cs="Times New Roman"/>
              </w:rPr>
              <w:t>hardworking</w:t>
            </w:r>
          </w:p>
          <w:p w:rsidR="00C80CF9" w:rsidRPr="00481CEB" w:rsidRDefault="00C80CF9" w:rsidP="00064ECF">
            <w:pPr>
              <w:pStyle w:val="ListParagraph"/>
              <w:numPr>
                <w:ilvl w:val="0"/>
                <w:numId w:val="4"/>
              </w:numPr>
              <w:ind w:left="360"/>
              <w:rPr>
                <w:rFonts w:ascii="Times New Roman" w:hAnsi="Times New Roman" w:cs="Times New Roman"/>
              </w:rPr>
            </w:pPr>
            <w:r w:rsidRPr="00481CEB">
              <w:rPr>
                <w:rFonts w:ascii="Times New Roman" w:hAnsi="Times New Roman" w:cs="Times New Roman"/>
              </w:rPr>
              <w:t>leadership</w:t>
            </w:r>
          </w:p>
          <w:p w:rsidR="00C80CF9" w:rsidRPr="00481CEB" w:rsidRDefault="00C80CF9" w:rsidP="00064ECF">
            <w:pPr>
              <w:pStyle w:val="ListParagraph"/>
              <w:numPr>
                <w:ilvl w:val="0"/>
                <w:numId w:val="4"/>
              </w:numPr>
              <w:ind w:left="360"/>
              <w:rPr>
                <w:rFonts w:ascii="Times New Roman" w:hAnsi="Times New Roman" w:cs="Times New Roman"/>
              </w:rPr>
            </w:pPr>
            <w:r w:rsidRPr="00481CEB">
              <w:rPr>
                <w:rFonts w:ascii="Times New Roman" w:hAnsi="Times New Roman" w:cs="Times New Roman"/>
              </w:rPr>
              <w:t>resilient</w:t>
            </w:r>
          </w:p>
          <w:p w:rsidR="00C80CF9" w:rsidRPr="00481CEB" w:rsidRDefault="00C80CF9" w:rsidP="00064ECF">
            <w:pPr>
              <w:pStyle w:val="ListParagraph"/>
              <w:numPr>
                <w:ilvl w:val="0"/>
                <w:numId w:val="4"/>
              </w:numPr>
              <w:ind w:left="360"/>
              <w:rPr>
                <w:rFonts w:ascii="Times New Roman" w:hAnsi="Times New Roman" w:cs="Times New Roman"/>
              </w:rPr>
            </w:pPr>
            <w:r w:rsidRPr="00481CEB">
              <w:rPr>
                <w:rFonts w:ascii="Times New Roman" w:hAnsi="Times New Roman" w:cs="Times New Roman"/>
              </w:rPr>
              <w:t>works on self-awareness and other awareness</w:t>
            </w:r>
          </w:p>
        </w:tc>
        <w:tc>
          <w:tcPr>
            <w:tcW w:w="4950" w:type="dxa"/>
          </w:tcPr>
          <w:p w:rsidR="00C80CF9" w:rsidRPr="00481CEB" w:rsidRDefault="00C80CF9" w:rsidP="00064ECF">
            <w:pPr>
              <w:pStyle w:val="ListParagraph"/>
              <w:numPr>
                <w:ilvl w:val="0"/>
                <w:numId w:val="4"/>
              </w:numPr>
              <w:ind w:left="360"/>
              <w:rPr>
                <w:rFonts w:ascii="Times New Roman" w:hAnsi="Times New Roman" w:cs="Times New Roman"/>
              </w:rPr>
            </w:pPr>
            <w:r w:rsidRPr="00481CEB">
              <w:rPr>
                <w:rFonts w:ascii="Times New Roman" w:hAnsi="Times New Roman" w:cs="Times New Roman"/>
              </w:rPr>
              <w:t>committed to excellence</w:t>
            </w:r>
          </w:p>
          <w:p w:rsidR="00C80CF9" w:rsidRPr="00481CEB" w:rsidRDefault="00C80CF9" w:rsidP="00064ECF">
            <w:pPr>
              <w:pStyle w:val="ListParagraph"/>
              <w:numPr>
                <w:ilvl w:val="0"/>
                <w:numId w:val="4"/>
              </w:numPr>
              <w:ind w:left="360"/>
              <w:rPr>
                <w:rFonts w:ascii="Times New Roman" w:hAnsi="Times New Roman" w:cs="Times New Roman"/>
              </w:rPr>
            </w:pPr>
            <w:r w:rsidRPr="00481CEB">
              <w:rPr>
                <w:rFonts w:ascii="Times New Roman" w:hAnsi="Times New Roman" w:cs="Times New Roman"/>
              </w:rPr>
              <w:t>flexible</w:t>
            </w:r>
          </w:p>
          <w:p w:rsidR="00C80CF9" w:rsidRPr="00481CEB" w:rsidRDefault="00C80CF9" w:rsidP="00064ECF">
            <w:pPr>
              <w:pStyle w:val="ListParagraph"/>
              <w:numPr>
                <w:ilvl w:val="0"/>
                <w:numId w:val="4"/>
              </w:numPr>
              <w:ind w:left="360"/>
              <w:rPr>
                <w:rFonts w:ascii="Times New Roman" w:hAnsi="Times New Roman" w:cs="Times New Roman"/>
              </w:rPr>
            </w:pPr>
            <w:r w:rsidRPr="00481CEB">
              <w:rPr>
                <w:rFonts w:ascii="Times New Roman" w:hAnsi="Times New Roman" w:cs="Times New Roman"/>
              </w:rPr>
              <w:t>open-minded</w:t>
            </w:r>
          </w:p>
          <w:p w:rsidR="00C80CF9" w:rsidRPr="00481CEB" w:rsidRDefault="00C80CF9" w:rsidP="00064ECF">
            <w:pPr>
              <w:pStyle w:val="ListParagraph"/>
              <w:numPr>
                <w:ilvl w:val="0"/>
                <w:numId w:val="4"/>
              </w:numPr>
              <w:ind w:left="360"/>
              <w:rPr>
                <w:rFonts w:ascii="Times New Roman" w:hAnsi="Times New Roman" w:cs="Times New Roman"/>
              </w:rPr>
            </w:pPr>
            <w:r w:rsidRPr="00481CEB">
              <w:rPr>
                <w:rFonts w:ascii="Times New Roman" w:hAnsi="Times New Roman" w:cs="Times New Roman"/>
              </w:rPr>
              <w:t>problem-solving</w:t>
            </w:r>
          </w:p>
          <w:p w:rsidR="00C80CF9" w:rsidRPr="00481CEB" w:rsidRDefault="00C80CF9" w:rsidP="00064ECF">
            <w:pPr>
              <w:pStyle w:val="ListParagraph"/>
              <w:numPr>
                <w:ilvl w:val="0"/>
                <w:numId w:val="4"/>
              </w:numPr>
              <w:ind w:left="360"/>
              <w:rPr>
                <w:rFonts w:ascii="Times New Roman" w:hAnsi="Times New Roman" w:cs="Times New Roman"/>
              </w:rPr>
            </w:pPr>
            <w:r w:rsidRPr="00481CEB">
              <w:rPr>
                <w:rFonts w:ascii="Times New Roman" w:hAnsi="Times New Roman" w:cs="Times New Roman"/>
              </w:rPr>
              <w:t>critical thinking skills</w:t>
            </w:r>
          </w:p>
          <w:p w:rsidR="00C80CF9" w:rsidRPr="00481CEB" w:rsidRDefault="00C80CF9" w:rsidP="00064ECF">
            <w:pPr>
              <w:pStyle w:val="ListParagraph"/>
              <w:numPr>
                <w:ilvl w:val="0"/>
                <w:numId w:val="4"/>
              </w:numPr>
              <w:ind w:left="360"/>
              <w:rPr>
                <w:rFonts w:ascii="Times New Roman" w:hAnsi="Times New Roman" w:cs="Times New Roman"/>
              </w:rPr>
            </w:pPr>
            <w:r w:rsidRPr="00481CEB">
              <w:rPr>
                <w:rFonts w:ascii="Times New Roman" w:hAnsi="Times New Roman" w:cs="Times New Roman"/>
              </w:rPr>
              <w:t>courtesy to and respect for everyone (colleagues, clients, customers)</w:t>
            </w:r>
          </w:p>
        </w:tc>
      </w:tr>
    </w:tbl>
    <w:p w:rsidR="00C80CF9" w:rsidRDefault="00C80CF9" w:rsidP="00081D3D">
      <w:pPr>
        <w:tabs>
          <w:tab w:val="left" w:pos="-720"/>
          <w:tab w:val="left" w:pos="720"/>
          <w:tab w:val="left" w:pos="1872"/>
        </w:tabs>
        <w:jc w:val="both"/>
      </w:pPr>
    </w:p>
    <w:p w:rsidR="00081D3D" w:rsidRDefault="00081D3D" w:rsidP="00081D3D">
      <w:pPr>
        <w:tabs>
          <w:tab w:val="left" w:pos="-720"/>
          <w:tab w:val="left" w:pos="720"/>
          <w:tab w:val="left" w:pos="1872"/>
        </w:tabs>
        <w:jc w:val="both"/>
      </w:pPr>
    </w:p>
    <w:p w:rsidR="00B015DC" w:rsidRPr="003E4A75" w:rsidRDefault="00B015DC" w:rsidP="00DA7E4E">
      <w:pPr>
        <w:ind w:left="-180"/>
        <w:contextualSpacing/>
        <w:jc w:val="both"/>
      </w:pPr>
    </w:p>
    <w:sectPr w:rsidR="00B015DC" w:rsidRPr="003E4A75" w:rsidSect="007873D6">
      <w:footerReference w:type="default" r:id="rId8"/>
      <w:pgSz w:w="12240" w:h="15840"/>
      <w:pgMar w:top="864" w:right="1152"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558" w:rsidRDefault="003D6558" w:rsidP="004A10A3">
      <w:r>
        <w:separator/>
      </w:r>
    </w:p>
  </w:endnote>
  <w:endnote w:type="continuationSeparator" w:id="0">
    <w:p w:rsidR="003D6558" w:rsidRDefault="003D6558" w:rsidP="004A10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0A3" w:rsidRDefault="00DC7C9F" w:rsidP="004A10A3">
    <w:pPr>
      <w:pStyle w:val="Footer"/>
      <w:ind w:left="-540"/>
    </w:pPr>
    <w:r>
      <w:rPr>
        <w:noProof/>
      </w:rPr>
      <w:drawing>
        <wp:inline distT="0" distB="0" distL="0" distR="0">
          <wp:extent cx="7200900" cy="464820"/>
          <wp:effectExtent l="19050" t="0" r="0" b="0"/>
          <wp:docPr id="3" name="Picture 3" descr="4CS-letterhead-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CS-letterhead-footer"/>
                  <pic:cNvPicPr>
                    <a:picLocks noChangeAspect="1" noChangeArrowheads="1"/>
                  </pic:cNvPicPr>
                </pic:nvPicPr>
                <pic:blipFill>
                  <a:blip r:embed="rId1"/>
                  <a:srcRect/>
                  <a:stretch>
                    <a:fillRect/>
                  </a:stretch>
                </pic:blipFill>
                <pic:spPr bwMode="auto">
                  <a:xfrm>
                    <a:off x="0" y="0"/>
                    <a:ext cx="7200900" cy="46482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558" w:rsidRDefault="003D6558" w:rsidP="004A10A3">
      <w:r>
        <w:separator/>
      </w:r>
    </w:p>
  </w:footnote>
  <w:footnote w:type="continuationSeparator" w:id="0">
    <w:p w:rsidR="003D6558" w:rsidRDefault="003D6558" w:rsidP="004A10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49A1"/>
    <w:multiLevelType w:val="hybridMultilevel"/>
    <w:tmpl w:val="F79E2A30"/>
    <w:lvl w:ilvl="0" w:tplc="E2D46D98">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3A51753D"/>
    <w:multiLevelType w:val="hybridMultilevel"/>
    <w:tmpl w:val="7082B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6E722E"/>
    <w:multiLevelType w:val="hybridMultilevel"/>
    <w:tmpl w:val="4A1C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947671"/>
    <w:multiLevelType w:val="hybridMultilevel"/>
    <w:tmpl w:val="1E1C8B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79874"/>
  </w:hdrShapeDefaults>
  <w:footnotePr>
    <w:footnote w:id="-1"/>
    <w:footnote w:id="0"/>
  </w:footnotePr>
  <w:endnotePr>
    <w:endnote w:id="-1"/>
    <w:endnote w:id="0"/>
  </w:endnotePr>
  <w:compat/>
  <w:rsids>
    <w:rsidRoot w:val="005F025F"/>
    <w:rsid w:val="00081D3D"/>
    <w:rsid w:val="000A1280"/>
    <w:rsid w:val="000B4085"/>
    <w:rsid w:val="000B4CA0"/>
    <w:rsid w:val="00127669"/>
    <w:rsid w:val="001360EA"/>
    <w:rsid w:val="00170B1C"/>
    <w:rsid w:val="0019187E"/>
    <w:rsid w:val="001D26E6"/>
    <w:rsid w:val="002321AC"/>
    <w:rsid w:val="00277152"/>
    <w:rsid w:val="002F04B0"/>
    <w:rsid w:val="0030483A"/>
    <w:rsid w:val="00346491"/>
    <w:rsid w:val="00350D49"/>
    <w:rsid w:val="00381F53"/>
    <w:rsid w:val="003D6558"/>
    <w:rsid w:val="003E4A75"/>
    <w:rsid w:val="003F59F3"/>
    <w:rsid w:val="0040045D"/>
    <w:rsid w:val="0040163C"/>
    <w:rsid w:val="00410175"/>
    <w:rsid w:val="00430BF0"/>
    <w:rsid w:val="004379BF"/>
    <w:rsid w:val="00470A82"/>
    <w:rsid w:val="00564929"/>
    <w:rsid w:val="005F025F"/>
    <w:rsid w:val="005F3663"/>
    <w:rsid w:val="00681312"/>
    <w:rsid w:val="006827AE"/>
    <w:rsid w:val="006D26A1"/>
    <w:rsid w:val="00765264"/>
    <w:rsid w:val="007873D6"/>
    <w:rsid w:val="007B029E"/>
    <w:rsid w:val="00803378"/>
    <w:rsid w:val="00873441"/>
    <w:rsid w:val="00895BEA"/>
    <w:rsid w:val="008B069F"/>
    <w:rsid w:val="008E616D"/>
    <w:rsid w:val="009926DC"/>
    <w:rsid w:val="009C121C"/>
    <w:rsid w:val="009F4AC7"/>
    <w:rsid w:val="00A06C04"/>
    <w:rsid w:val="00A51A13"/>
    <w:rsid w:val="00A53902"/>
    <w:rsid w:val="00A62A7A"/>
    <w:rsid w:val="00AC5DFB"/>
    <w:rsid w:val="00AF7A5A"/>
    <w:rsid w:val="00B015DC"/>
    <w:rsid w:val="00B06D87"/>
    <w:rsid w:val="00B47B7A"/>
    <w:rsid w:val="00B56B23"/>
    <w:rsid w:val="00BA115C"/>
    <w:rsid w:val="00BE64AB"/>
    <w:rsid w:val="00C3239C"/>
    <w:rsid w:val="00C80CF9"/>
    <w:rsid w:val="00C82C79"/>
    <w:rsid w:val="00C82FEA"/>
    <w:rsid w:val="00C9555C"/>
    <w:rsid w:val="00D101D5"/>
    <w:rsid w:val="00D45853"/>
    <w:rsid w:val="00D5125A"/>
    <w:rsid w:val="00D702BE"/>
    <w:rsid w:val="00D9172D"/>
    <w:rsid w:val="00DA7E4E"/>
    <w:rsid w:val="00DC261B"/>
    <w:rsid w:val="00DC7C9F"/>
    <w:rsid w:val="00DF3DB5"/>
    <w:rsid w:val="00E57D89"/>
    <w:rsid w:val="00E7457F"/>
    <w:rsid w:val="00E94EB4"/>
    <w:rsid w:val="00EA4A5E"/>
    <w:rsid w:val="00EB7531"/>
    <w:rsid w:val="00F056FB"/>
    <w:rsid w:val="00F13213"/>
    <w:rsid w:val="00F73A8A"/>
    <w:rsid w:val="00F94E5F"/>
    <w:rsid w:val="00FC50F5"/>
    <w:rsid w:val="00FF1C77"/>
    <w:rsid w:val="00FF425E"/>
    <w:rsid w:val="00FF55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63C"/>
    <w:rPr>
      <w:sz w:val="24"/>
      <w:szCs w:val="24"/>
    </w:rPr>
  </w:style>
  <w:style w:type="paragraph" w:styleId="Heading1">
    <w:name w:val="heading 1"/>
    <w:basedOn w:val="Normal"/>
    <w:next w:val="Normal"/>
    <w:link w:val="Heading1Char"/>
    <w:qFormat/>
    <w:rsid w:val="00B85E0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02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50A9C"/>
    <w:pPr>
      <w:tabs>
        <w:tab w:val="center" w:pos="4680"/>
        <w:tab w:val="right" w:pos="9360"/>
      </w:tabs>
    </w:pPr>
  </w:style>
  <w:style w:type="character" w:customStyle="1" w:styleId="HeaderChar">
    <w:name w:val="Header Char"/>
    <w:basedOn w:val="DefaultParagraphFont"/>
    <w:link w:val="Header"/>
    <w:rsid w:val="00250A9C"/>
    <w:rPr>
      <w:sz w:val="24"/>
      <w:szCs w:val="24"/>
    </w:rPr>
  </w:style>
  <w:style w:type="paragraph" w:styleId="Footer">
    <w:name w:val="footer"/>
    <w:basedOn w:val="Normal"/>
    <w:link w:val="FooterChar"/>
    <w:uiPriority w:val="99"/>
    <w:rsid w:val="00250A9C"/>
    <w:pPr>
      <w:tabs>
        <w:tab w:val="center" w:pos="4680"/>
        <w:tab w:val="right" w:pos="9360"/>
      </w:tabs>
    </w:pPr>
  </w:style>
  <w:style w:type="character" w:customStyle="1" w:styleId="FooterChar">
    <w:name w:val="Footer Char"/>
    <w:basedOn w:val="DefaultParagraphFont"/>
    <w:link w:val="Footer"/>
    <w:uiPriority w:val="99"/>
    <w:rsid w:val="00250A9C"/>
    <w:rPr>
      <w:sz w:val="24"/>
      <w:szCs w:val="24"/>
    </w:rPr>
  </w:style>
  <w:style w:type="character" w:customStyle="1" w:styleId="Heading1Char">
    <w:name w:val="Heading 1 Char"/>
    <w:basedOn w:val="DefaultParagraphFont"/>
    <w:link w:val="Heading1"/>
    <w:rsid w:val="00B85E04"/>
    <w:rPr>
      <w:rFonts w:ascii="Cambria" w:eastAsia="Times New Roman" w:hAnsi="Cambria" w:cs="Times New Roman"/>
      <w:b/>
      <w:bCs/>
      <w:kern w:val="32"/>
      <w:sz w:val="32"/>
      <w:szCs w:val="32"/>
    </w:rPr>
  </w:style>
  <w:style w:type="character" w:styleId="Hyperlink">
    <w:name w:val="Hyperlink"/>
    <w:basedOn w:val="DefaultParagraphFont"/>
    <w:rsid w:val="009023D5"/>
    <w:rPr>
      <w:color w:val="0000FF"/>
      <w:u w:val="single"/>
    </w:rPr>
  </w:style>
  <w:style w:type="paragraph" w:styleId="NormalWeb">
    <w:name w:val="Normal (Web)"/>
    <w:basedOn w:val="Normal"/>
    <w:uiPriority w:val="99"/>
    <w:unhideWhenUsed/>
    <w:rsid w:val="00005367"/>
    <w:pPr>
      <w:spacing w:before="100" w:beforeAutospacing="1" w:after="360"/>
    </w:pPr>
  </w:style>
  <w:style w:type="paragraph" w:styleId="BalloonText">
    <w:name w:val="Balloon Text"/>
    <w:basedOn w:val="Normal"/>
    <w:link w:val="BalloonTextChar"/>
    <w:uiPriority w:val="99"/>
    <w:semiHidden/>
    <w:unhideWhenUsed/>
    <w:rsid w:val="00D101D5"/>
    <w:rPr>
      <w:rFonts w:ascii="Tahoma" w:hAnsi="Tahoma" w:cs="Tahoma"/>
      <w:sz w:val="16"/>
      <w:szCs w:val="16"/>
    </w:rPr>
  </w:style>
  <w:style w:type="character" w:customStyle="1" w:styleId="BalloonTextChar">
    <w:name w:val="Balloon Text Char"/>
    <w:basedOn w:val="DefaultParagraphFont"/>
    <w:link w:val="BalloonText"/>
    <w:uiPriority w:val="99"/>
    <w:semiHidden/>
    <w:rsid w:val="00D101D5"/>
    <w:rPr>
      <w:rFonts w:ascii="Tahoma" w:hAnsi="Tahoma" w:cs="Tahoma"/>
      <w:sz w:val="16"/>
      <w:szCs w:val="16"/>
    </w:rPr>
  </w:style>
  <w:style w:type="paragraph" w:styleId="ListParagraph">
    <w:name w:val="List Paragraph"/>
    <w:basedOn w:val="Normal"/>
    <w:uiPriority w:val="34"/>
    <w:qFormat/>
    <w:rsid w:val="00D101D5"/>
    <w:pPr>
      <w:ind w:left="720"/>
      <w:contextualSpacing/>
    </w:pPr>
    <w:rPr>
      <w:rFonts w:asciiTheme="minorHAnsi" w:eastAsiaTheme="minorHAnsi" w:hAnsiTheme="minorHAnsi" w:cstheme="minorBidi"/>
      <w:sz w:val="22"/>
      <w:szCs w:val="22"/>
    </w:rPr>
  </w:style>
  <w:style w:type="paragraph" w:styleId="HTMLPreformatted">
    <w:name w:val="HTML Preformatted"/>
    <w:basedOn w:val="Normal"/>
    <w:link w:val="HTMLPreformattedChar"/>
    <w:uiPriority w:val="99"/>
    <w:semiHidden/>
    <w:unhideWhenUsed/>
    <w:rsid w:val="00C95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eastAsiaTheme="minorHAnsi" w:hAnsi="Consolas" w:cs="Consolas"/>
      <w:color w:val="000000"/>
      <w:sz w:val="20"/>
      <w:szCs w:val="20"/>
    </w:rPr>
  </w:style>
  <w:style w:type="character" w:customStyle="1" w:styleId="HTMLPreformattedChar">
    <w:name w:val="HTML Preformatted Char"/>
    <w:basedOn w:val="DefaultParagraphFont"/>
    <w:link w:val="HTMLPreformatted"/>
    <w:uiPriority w:val="99"/>
    <w:semiHidden/>
    <w:rsid w:val="00C9555C"/>
    <w:rPr>
      <w:rFonts w:ascii="Consolas" w:eastAsiaTheme="minorHAnsi" w:hAnsi="Consolas" w:cs="Consolas"/>
      <w:color w:val="000000"/>
    </w:rPr>
  </w:style>
  <w:style w:type="paragraph" w:styleId="NoSpacing">
    <w:name w:val="No Spacing"/>
    <w:uiPriority w:val="1"/>
    <w:qFormat/>
    <w:rsid w:val="00C9555C"/>
    <w:rPr>
      <w:rFonts w:asciiTheme="minorHAnsi" w:eastAsiaTheme="minorHAnsi" w:hAnsiTheme="minorHAnsi" w:cstheme="minorBidi"/>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5609</CharactersWithSpaces>
  <SharedDoc>false</SharedDoc>
  <HLinks>
    <vt:vector size="18" baseType="variant">
      <vt:variant>
        <vt:i4>7143488</vt:i4>
      </vt:variant>
      <vt:variant>
        <vt:i4>1536</vt:i4>
      </vt:variant>
      <vt:variant>
        <vt:i4>1040</vt:i4>
      </vt:variant>
      <vt:variant>
        <vt:i4>1</vt:i4>
      </vt:variant>
      <vt:variant>
        <vt:lpwstr>4CS-letterhead-header</vt:lpwstr>
      </vt:variant>
      <vt:variant>
        <vt:lpwstr/>
      </vt:variant>
      <vt:variant>
        <vt:i4>7143488</vt:i4>
      </vt:variant>
      <vt:variant>
        <vt:i4>1546</vt:i4>
      </vt:variant>
      <vt:variant>
        <vt:i4>1046</vt:i4>
      </vt:variant>
      <vt:variant>
        <vt:i4>1</vt:i4>
      </vt:variant>
      <vt:variant>
        <vt:lpwstr>4CS-letterhead-header</vt:lpwstr>
      </vt:variant>
      <vt:variant>
        <vt:lpwstr/>
      </vt:variant>
      <vt:variant>
        <vt:i4>7798848</vt:i4>
      </vt:variant>
      <vt:variant>
        <vt:i4>1564</vt:i4>
      </vt:variant>
      <vt:variant>
        <vt:i4>1054</vt:i4>
      </vt:variant>
      <vt:variant>
        <vt:i4>1</vt:i4>
      </vt:variant>
      <vt:variant>
        <vt:lpwstr>4CS-letterhead-footer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nj</cp:lastModifiedBy>
  <cp:revision>6</cp:revision>
  <cp:lastPrinted>2017-10-27T16:07:00Z</cp:lastPrinted>
  <dcterms:created xsi:type="dcterms:W3CDTF">2017-03-10T19:36:00Z</dcterms:created>
  <dcterms:modified xsi:type="dcterms:W3CDTF">2017-10-27T16:07:00Z</dcterms:modified>
</cp:coreProperties>
</file>